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75" w:rsidRDefault="00502E7E" w:rsidP="00502E7E">
      <w:pPr>
        <w:jc w:val="center"/>
        <w:rPr>
          <w:b/>
        </w:rPr>
      </w:pPr>
      <w:r>
        <w:rPr>
          <w:b/>
        </w:rPr>
        <w:t>Задания по дисциплине «</w:t>
      </w:r>
      <w:r w:rsidR="00955B82" w:rsidRPr="00955B82">
        <w:rPr>
          <w:b/>
        </w:rPr>
        <w:t>Современная компьютерная архитектурная графика</w:t>
      </w:r>
      <w:r>
        <w:rPr>
          <w:b/>
        </w:rPr>
        <w:t>»</w:t>
      </w:r>
      <w:r w:rsidRPr="00502E7E">
        <w:rPr>
          <w:b/>
        </w:rPr>
        <w:tab/>
      </w:r>
      <w:r w:rsidR="00955B82">
        <w:rPr>
          <w:b/>
        </w:rPr>
        <w:t xml:space="preserve"> </w:t>
      </w:r>
    </w:p>
    <w:p w:rsidR="00955B82" w:rsidRPr="00955B82" w:rsidRDefault="00955B82" w:rsidP="00955B82">
      <w:pPr>
        <w:jc w:val="center"/>
        <w:rPr>
          <w:b/>
        </w:rPr>
      </w:pPr>
      <w:r w:rsidRPr="00955B82">
        <w:rPr>
          <w:b/>
        </w:rPr>
        <w:t>35.03.10 Ландшафтная архитектура</w:t>
      </w:r>
    </w:p>
    <w:p w:rsidR="00955B82" w:rsidRDefault="00955B82" w:rsidP="00955B82">
      <w:pPr>
        <w:jc w:val="center"/>
        <w:rPr>
          <w:b/>
        </w:rPr>
      </w:pPr>
      <w:r>
        <w:rPr>
          <w:b/>
        </w:rPr>
        <w:t>Профиль:</w:t>
      </w:r>
      <w:r w:rsidRPr="00955B82">
        <w:rPr>
          <w:b/>
        </w:rPr>
        <w:t>35.03.10 Ландшафтный дизайн</w:t>
      </w:r>
    </w:p>
    <w:p w:rsidR="00502E7E" w:rsidRDefault="00502E7E" w:rsidP="00955B82">
      <w:pPr>
        <w:jc w:val="center"/>
        <w:rPr>
          <w:b/>
        </w:rPr>
      </w:pPr>
      <w:r>
        <w:rPr>
          <w:b/>
        </w:rPr>
        <w:t>группа</w:t>
      </w:r>
      <w:r w:rsidR="00355B75">
        <w:rPr>
          <w:b/>
        </w:rPr>
        <w:t xml:space="preserve"> </w:t>
      </w:r>
      <w:bookmarkStart w:id="0" w:name="_GoBack"/>
      <w:r w:rsidR="00955B82" w:rsidRPr="00955B82">
        <w:rPr>
          <w:b/>
        </w:rPr>
        <w:t>АЗЛ31</w:t>
      </w:r>
      <w:bookmarkEnd w:id="0"/>
      <w:r w:rsidR="00337F5E">
        <w:rPr>
          <w:b/>
        </w:rPr>
        <w:tab/>
      </w:r>
      <w:r w:rsidR="00355B75">
        <w:rPr>
          <w:b/>
        </w:rPr>
        <w:tab/>
      </w:r>
      <w:r w:rsidRPr="00502E7E">
        <w:rPr>
          <w:b/>
        </w:rPr>
        <w:tab/>
      </w:r>
    </w:p>
    <w:p w:rsidR="00502E7E" w:rsidRPr="00502E7E" w:rsidRDefault="00502E7E" w:rsidP="00502E7E">
      <w:pPr>
        <w:jc w:val="center"/>
        <w:rPr>
          <w:b/>
        </w:rPr>
      </w:pPr>
      <w:r w:rsidRPr="00502E7E">
        <w:rPr>
          <w:b/>
        </w:rPr>
        <w:t>Выполнение и защита индивидуал</w:t>
      </w:r>
      <w:r>
        <w:rPr>
          <w:b/>
        </w:rPr>
        <w:t>ьных графических работ</w:t>
      </w:r>
      <w:r w:rsidRPr="00502E7E">
        <w:rPr>
          <w:b/>
        </w:rPr>
        <w:t>:</w:t>
      </w:r>
      <w:r w:rsidRPr="00502E7E">
        <w:rPr>
          <w:b/>
        </w:rPr>
        <w:tab/>
      </w:r>
    </w:p>
    <w:p w:rsidR="00502E7E" w:rsidRPr="00502E7E" w:rsidRDefault="00502E7E" w:rsidP="00502E7E">
      <w:r w:rsidRPr="00502E7E">
        <w:t>Лист 1. Титульный лист</w:t>
      </w:r>
      <w:r w:rsidR="0012503C">
        <w:t xml:space="preserve"> </w:t>
      </w:r>
    </w:p>
    <w:p w:rsidR="00502E7E" w:rsidRPr="00502E7E" w:rsidRDefault="00502E7E" w:rsidP="00502E7E">
      <w:r w:rsidRPr="00502E7E">
        <w:t>Лист 2.</w:t>
      </w:r>
      <w:r w:rsidRPr="00502E7E">
        <w:tab/>
      </w:r>
      <w:r w:rsidR="0012503C">
        <w:t>Построение плана участка средствами автоматизированного проектирования</w:t>
      </w:r>
    </w:p>
    <w:p w:rsidR="00502E7E" w:rsidRPr="00502E7E" w:rsidRDefault="00502E7E" w:rsidP="00502E7E">
      <w:r w:rsidRPr="00502E7E">
        <w:t xml:space="preserve">Лист 3. </w:t>
      </w:r>
      <w:r w:rsidR="0012503C">
        <w:t>Подбор мощения и малых архитектурных форм с расстановкой на плане</w:t>
      </w:r>
    </w:p>
    <w:p w:rsidR="00502E7E" w:rsidRPr="00502E7E" w:rsidRDefault="00502E7E" w:rsidP="00355B75">
      <w:r w:rsidRPr="00502E7E">
        <w:t xml:space="preserve">Лист 4. </w:t>
      </w:r>
      <w:r w:rsidRPr="00502E7E">
        <w:tab/>
      </w:r>
      <w:r w:rsidR="0012503C">
        <w:t>Подбор деревьев и кустарников с расстановкой на плане</w:t>
      </w:r>
    </w:p>
    <w:p w:rsidR="00502E7E" w:rsidRPr="00DE5630" w:rsidRDefault="00DE5630" w:rsidP="00502E7E">
      <w:r>
        <w:t>Лист 5</w:t>
      </w:r>
      <w:r w:rsidR="00502E7E" w:rsidRPr="00502E7E">
        <w:t>.</w:t>
      </w:r>
      <w:r w:rsidR="00502E7E" w:rsidRPr="00502E7E">
        <w:tab/>
      </w:r>
      <w:r w:rsidR="0012503C">
        <w:t>Наглядное изображение. Построение</w:t>
      </w:r>
      <w:r w:rsidR="0012503C">
        <w:rPr>
          <w:lang w:val="en-GB"/>
        </w:rPr>
        <w:t xml:space="preserve"> </w:t>
      </w:r>
      <w:r w:rsidR="0012503C">
        <w:t>3</w:t>
      </w:r>
      <w:r w:rsidR="0012503C">
        <w:rPr>
          <w:lang w:val="en-GB"/>
        </w:rPr>
        <w:t xml:space="preserve">D </w:t>
      </w:r>
      <w:r>
        <w:t>модели проектируемого</w:t>
      </w:r>
      <w:r w:rsidR="0012503C">
        <w:rPr>
          <w:lang w:val="en-GB"/>
        </w:rPr>
        <w:t xml:space="preserve"> </w:t>
      </w:r>
      <w:r>
        <w:t>участка</w:t>
      </w:r>
    </w:p>
    <w:p w:rsidR="00502E7E" w:rsidRDefault="00502E7E" w:rsidP="00502E7E">
      <w:pPr>
        <w:jc w:val="center"/>
        <w:rPr>
          <w:b/>
        </w:rPr>
      </w:pPr>
      <w:r w:rsidRPr="00502E7E">
        <w:rPr>
          <w:b/>
        </w:rPr>
        <w:t xml:space="preserve">Перечень контрольных вопросов </w:t>
      </w:r>
    </w:p>
    <w:p w:rsidR="0012503C" w:rsidRPr="0012503C" w:rsidRDefault="0012503C" w:rsidP="0012503C">
      <w:r w:rsidRPr="0012503C">
        <w:t>1. История развития компьютерной графики</w:t>
      </w:r>
    </w:p>
    <w:p w:rsidR="0012503C" w:rsidRPr="0012503C" w:rsidRDefault="0012503C" w:rsidP="00DE5630">
      <w:pPr>
        <w:tabs>
          <w:tab w:val="left" w:pos="8100"/>
        </w:tabs>
      </w:pPr>
      <w:r w:rsidRPr="0012503C">
        <w:t>2. История развития графической системы персонального компьютера</w:t>
      </w:r>
    </w:p>
    <w:p w:rsidR="0012503C" w:rsidRPr="0012503C" w:rsidRDefault="0012503C" w:rsidP="0012503C">
      <w:r w:rsidRPr="0012503C">
        <w:t>3. Графика и компьютерная графика</w:t>
      </w:r>
    </w:p>
    <w:p w:rsidR="0012503C" w:rsidRPr="0012503C" w:rsidRDefault="0012503C" w:rsidP="0012503C">
      <w:r w:rsidRPr="0012503C">
        <w:t>4. Графические файлы</w:t>
      </w:r>
    </w:p>
    <w:p w:rsidR="0012503C" w:rsidRPr="0012503C" w:rsidRDefault="0012503C" w:rsidP="0012503C">
      <w:r w:rsidRPr="0012503C">
        <w:t>5. Графические модели</w:t>
      </w:r>
    </w:p>
    <w:p w:rsidR="0012503C" w:rsidRPr="0012503C" w:rsidRDefault="0012503C" w:rsidP="0012503C">
      <w:r w:rsidRPr="0012503C">
        <w:t>6. Физические и логические пиксели</w:t>
      </w:r>
    </w:p>
    <w:p w:rsidR="0012503C" w:rsidRPr="0012503C" w:rsidRDefault="0012503C" w:rsidP="0012503C">
      <w:r w:rsidRPr="0012503C">
        <w:t>7. Отображение цветов</w:t>
      </w:r>
    </w:p>
    <w:p w:rsidR="0012503C" w:rsidRPr="0012503C" w:rsidRDefault="0012503C" w:rsidP="0012503C">
      <w:r w:rsidRPr="0012503C">
        <w:t>8. Определение цвета с помощью палитры</w:t>
      </w:r>
    </w:p>
    <w:p w:rsidR="0012503C" w:rsidRPr="0012503C" w:rsidRDefault="0012503C" w:rsidP="0012503C">
      <w:r w:rsidRPr="0012503C">
        <w:t>9. Типы палитр</w:t>
      </w:r>
    </w:p>
    <w:p w:rsidR="0012503C" w:rsidRPr="0012503C" w:rsidRDefault="0012503C" w:rsidP="0012503C">
      <w:r w:rsidRPr="0012503C">
        <w:t>10. Цвет</w:t>
      </w:r>
    </w:p>
    <w:p w:rsidR="0012503C" w:rsidRPr="0012503C" w:rsidRDefault="0012503C" w:rsidP="0012503C">
      <w:r w:rsidRPr="0012503C">
        <w:t>11. Цветовые модели</w:t>
      </w:r>
    </w:p>
    <w:p w:rsidR="0012503C" w:rsidRPr="0012503C" w:rsidRDefault="0012503C" w:rsidP="0012503C">
      <w:r w:rsidRPr="0012503C">
        <w:t>12. Аддитивные цветовые модели</w:t>
      </w:r>
    </w:p>
    <w:p w:rsidR="0012503C" w:rsidRPr="0012503C" w:rsidRDefault="0012503C" w:rsidP="0012503C">
      <w:r w:rsidRPr="0012503C">
        <w:t>13. Субтрактивные цветовые модели</w:t>
      </w:r>
    </w:p>
    <w:p w:rsidR="0012503C" w:rsidRPr="0012503C" w:rsidRDefault="0012503C" w:rsidP="0012503C">
      <w:r w:rsidRPr="0012503C">
        <w:t>14. Перцепционные цветовые модели</w:t>
      </w:r>
    </w:p>
    <w:p w:rsidR="0012503C" w:rsidRPr="0012503C" w:rsidRDefault="0012503C" w:rsidP="0012503C">
      <w:r w:rsidRPr="0012503C">
        <w:t xml:space="preserve">15. Использование </w:t>
      </w:r>
      <w:proofErr w:type="spellStart"/>
      <w:r w:rsidRPr="0012503C">
        <w:t>плашечных</w:t>
      </w:r>
      <w:proofErr w:type="spellEnd"/>
      <w:r w:rsidRPr="0012503C">
        <w:t xml:space="preserve"> цветов</w:t>
      </w:r>
    </w:p>
    <w:p w:rsidR="0012503C" w:rsidRPr="0012503C" w:rsidRDefault="0012503C" w:rsidP="0012503C">
      <w:r w:rsidRPr="0012503C">
        <w:t>16. Цветовые модели повышенной точности</w:t>
      </w:r>
    </w:p>
    <w:p w:rsidR="0012503C" w:rsidRPr="0012503C" w:rsidRDefault="0012503C" w:rsidP="0012503C">
      <w:r w:rsidRPr="0012503C">
        <w:t>17. Наложение и прозрачность изображений</w:t>
      </w:r>
    </w:p>
    <w:p w:rsidR="0012503C" w:rsidRPr="0012503C" w:rsidRDefault="0012503C" w:rsidP="0012503C">
      <w:r w:rsidRPr="0012503C">
        <w:t>18. Векторные файлы</w:t>
      </w:r>
    </w:p>
    <w:p w:rsidR="0012503C" w:rsidRPr="0012503C" w:rsidRDefault="0012503C" w:rsidP="0012503C">
      <w:r w:rsidRPr="0012503C">
        <w:t>19. Структура векторных файлов</w:t>
      </w:r>
    </w:p>
    <w:p w:rsidR="0012503C" w:rsidRPr="0012503C" w:rsidRDefault="0012503C" w:rsidP="0012503C">
      <w:r w:rsidRPr="0012503C">
        <w:t>20. Преимущества и недостатки векторных файлов</w:t>
      </w:r>
    </w:p>
    <w:p w:rsidR="0012503C" w:rsidRPr="0012503C" w:rsidRDefault="0012503C" w:rsidP="0012503C">
      <w:r w:rsidRPr="0012503C">
        <w:t>21. Растровые файлы</w:t>
      </w:r>
    </w:p>
    <w:p w:rsidR="0012503C" w:rsidRPr="0012503C" w:rsidRDefault="0012503C" w:rsidP="0012503C">
      <w:r w:rsidRPr="0012503C">
        <w:lastRenderedPageBreak/>
        <w:t>22. Структура растрового файла</w:t>
      </w:r>
    </w:p>
    <w:p w:rsidR="0012503C" w:rsidRPr="0012503C" w:rsidRDefault="0012503C" w:rsidP="0012503C">
      <w:r w:rsidRPr="0012503C">
        <w:t>23. Заголовок растрового файла</w:t>
      </w:r>
    </w:p>
    <w:p w:rsidR="0012503C" w:rsidRPr="0012503C" w:rsidRDefault="0012503C" w:rsidP="0012503C">
      <w:r w:rsidRPr="0012503C">
        <w:t>24. Растровые данные</w:t>
      </w:r>
    </w:p>
    <w:p w:rsidR="0012503C" w:rsidRPr="0012503C" w:rsidRDefault="0012503C" w:rsidP="0012503C">
      <w:r w:rsidRPr="0012503C">
        <w:t>25. Организация данных в виде строк развертки</w:t>
      </w:r>
    </w:p>
    <w:p w:rsidR="0012503C" w:rsidRPr="0012503C" w:rsidRDefault="0012503C" w:rsidP="0012503C">
      <w:r w:rsidRPr="0012503C">
        <w:t>26. Организация данных в виде плоскостей</w:t>
      </w:r>
    </w:p>
    <w:p w:rsidR="0012503C" w:rsidRPr="0012503C" w:rsidRDefault="0012503C" w:rsidP="0012503C">
      <w:r w:rsidRPr="0012503C">
        <w:t>27. Преимущества и недостатки растровых файлов</w:t>
      </w:r>
    </w:p>
    <w:p w:rsidR="0012503C" w:rsidRPr="0012503C" w:rsidRDefault="0012503C" w:rsidP="0012503C">
      <w:r w:rsidRPr="0012503C">
        <w:t>28. Сетчатая (каркасная) модель</w:t>
      </w:r>
    </w:p>
    <w:p w:rsidR="0012503C" w:rsidRPr="0012503C" w:rsidRDefault="0012503C" w:rsidP="0012503C">
      <w:r w:rsidRPr="0012503C">
        <w:t>29. Достоинства и недостатки сетчатой модели</w:t>
      </w:r>
    </w:p>
    <w:p w:rsidR="0012503C" w:rsidRPr="0012503C" w:rsidRDefault="0012503C" w:rsidP="0012503C">
      <w:r w:rsidRPr="0012503C">
        <w:t>30. Фрактальная графика</w:t>
      </w:r>
    </w:p>
    <w:p w:rsidR="0012503C" w:rsidRPr="0012503C" w:rsidRDefault="0012503C" w:rsidP="0012503C">
      <w:r w:rsidRPr="0012503C">
        <w:t>31. Фрактальное сжатие</w:t>
      </w:r>
    </w:p>
    <w:p w:rsidR="0012503C" w:rsidRPr="0012503C" w:rsidRDefault="0012503C" w:rsidP="0012503C">
      <w:r w:rsidRPr="0012503C">
        <w:t>32. Сжатие данных</w:t>
      </w:r>
    </w:p>
    <w:p w:rsidR="0012503C" w:rsidRPr="0012503C" w:rsidRDefault="0012503C" w:rsidP="0012503C">
      <w:r w:rsidRPr="0012503C">
        <w:t>33. Физическое и логическое сжатие</w:t>
      </w:r>
    </w:p>
    <w:p w:rsidR="0012503C" w:rsidRPr="0012503C" w:rsidRDefault="0012503C" w:rsidP="0012503C">
      <w:r w:rsidRPr="0012503C">
        <w:t>34. Сжатие с потерями и без потерь. Симметричное и асимметричное сжатие.</w:t>
      </w:r>
    </w:p>
    <w:p w:rsidR="0012503C" w:rsidRPr="0012503C" w:rsidRDefault="0012503C" w:rsidP="0012503C">
      <w:r w:rsidRPr="0012503C">
        <w:t>35. Метод группового кодирования RLE</w:t>
      </w:r>
    </w:p>
    <w:p w:rsidR="0012503C" w:rsidRPr="0012503C" w:rsidRDefault="0012503C" w:rsidP="0012503C">
      <w:r w:rsidRPr="0012503C">
        <w:t>36. RLE схема битового, байтового и пиксельного уровней</w:t>
      </w:r>
    </w:p>
    <w:p w:rsidR="0012503C" w:rsidRPr="0012503C" w:rsidRDefault="0012503C" w:rsidP="0012503C">
      <w:r w:rsidRPr="0012503C">
        <w:t>37. RLE схема с использованием флага</w:t>
      </w:r>
    </w:p>
    <w:p w:rsidR="0012503C" w:rsidRPr="0012503C" w:rsidRDefault="0012503C" w:rsidP="0012503C">
      <w:r w:rsidRPr="0012503C">
        <w:t>38. Пакет вертикального повторения для RLE схем</w:t>
      </w:r>
    </w:p>
    <w:p w:rsidR="0012503C" w:rsidRPr="0012503C" w:rsidRDefault="0012503C" w:rsidP="0012503C">
      <w:r w:rsidRPr="0012503C">
        <w:t>39. Кодирование по алгоритму LZW</w:t>
      </w:r>
    </w:p>
    <w:p w:rsidR="0012503C" w:rsidRPr="0012503C" w:rsidRDefault="0012503C" w:rsidP="0012503C">
      <w:r w:rsidRPr="0012503C">
        <w:t>40. Декодирование по алгоритму LZW</w:t>
      </w:r>
    </w:p>
    <w:p w:rsidR="0012503C" w:rsidRPr="0012503C" w:rsidRDefault="0012503C" w:rsidP="0012503C">
      <w:r w:rsidRPr="0012503C">
        <w:t>41. Кодирование по алгоритму Хаффмана</w:t>
      </w:r>
    </w:p>
    <w:p w:rsidR="0012503C" w:rsidRPr="0012503C" w:rsidRDefault="0012503C" w:rsidP="0012503C">
      <w:r w:rsidRPr="0012503C">
        <w:t>42. Сжатие с потерями JPEG</w:t>
      </w:r>
    </w:p>
    <w:p w:rsidR="0012503C" w:rsidRPr="0012503C" w:rsidRDefault="0012503C" w:rsidP="0012503C">
      <w:r w:rsidRPr="0012503C">
        <w:t>43. Этапы сжатия JPEG</w:t>
      </w:r>
    </w:p>
    <w:p w:rsidR="0012503C" w:rsidRPr="0012503C" w:rsidRDefault="0012503C" w:rsidP="0012503C">
      <w:r w:rsidRPr="0012503C">
        <w:t>44. MPEG сжатие</w:t>
      </w:r>
    </w:p>
    <w:p w:rsidR="0012503C" w:rsidRPr="0012503C" w:rsidRDefault="0012503C" w:rsidP="0012503C">
      <w:r w:rsidRPr="0012503C">
        <w:t>45. Внутрикадровое кодирование MPEG</w:t>
      </w:r>
    </w:p>
    <w:p w:rsidR="0012503C" w:rsidRPr="0012503C" w:rsidRDefault="0012503C" w:rsidP="0012503C">
      <w:r w:rsidRPr="0012503C">
        <w:t xml:space="preserve">46. </w:t>
      </w:r>
      <w:proofErr w:type="spellStart"/>
      <w:r w:rsidRPr="0012503C">
        <w:t>Межкадровое</w:t>
      </w:r>
      <w:proofErr w:type="spellEnd"/>
      <w:r w:rsidRPr="0012503C">
        <w:t xml:space="preserve"> кодирование MPEG</w:t>
      </w:r>
    </w:p>
    <w:p w:rsidR="0012503C" w:rsidRPr="0012503C" w:rsidRDefault="0012503C" w:rsidP="0012503C">
      <w:r w:rsidRPr="0012503C">
        <w:t>47. Сравнительный анализ MPEG стандартов</w:t>
      </w:r>
    </w:p>
    <w:p w:rsidR="0012503C" w:rsidRPr="0012503C" w:rsidRDefault="0012503C" w:rsidP="0012503C">
      <w:r w:rsidRPr="0012503C">
        <w:t>48. Прикладные программы создания и редактирования растровых изображений</w:t>
      </w:r>
    </w:p>
    <w:p w:rsidR="0012503C" w:rsidRPr="0012503C" w:rsidRDefault="0012503C" w:rsidP="0012503C">
      <w:r w:rsidRPr="0012503C">
        <w:t>49. Прикладные программы создания и редактирования векторных изображений</w:t>
      </w:r>
    </w:p>
    <w:p w:rsidR="0012503C" w:rsidRPr="0012503C" w:rsidRDefault="0012503C" w:rsidP="0012503C">
      <w:r w:rsidRPr="0012503C">
        <w:t>50. Система автоматизации проектно- чертежных работ "ландшафтный дизайн 3D"</w:t>
      </w:r>
    </w:p>
    <w:p w:rsidR="0012503C" w:rsidRPr="0012503C" w:rsidRDefault="0012503C" w:rsidP="0012503C">
      <w:r w:rsidRPr="0012503C">
        <w:t>51.Система автоматизации проектно- чертежных работ "Компас"</w:t>
      </w:r>
    </w:p>
    <w:p w:rsidR="0012503C" w:rsidRPr="0012503C" w:rsidRDefault="0012503C" w:rsidP="0012503C">
      <w:r w:rsidRPr="0012503C">
        <w:t xml:space="preserve">52.Растровый редактор </w:t>
      </w:r>
      <w:proofErr w:type="spellStart"/>
      <w:r w:rsidRPr="0012503C">
        <w:t>Adobe</w:t>
      </w:r>
      <w:proofErr w:type="spellEnd"/>
      <w:r w:rsidRPr="0012503C">
        <w:t xml:space="preserve"> </w:t>
      </w:r>
      <w:proofErr w:type="spellStart"/>
      <w:r w:rsidRPr="0012503C">
        <w:t>Photoshop</w:t>
      </w:r>
      <w:proofErr w:type="spellEnd"/>
    </w:p>
    <w:p w:rsidR="0012503C" w:rsidRPr="0012503C" w:rsidRDefault="0012503C" w:rsidP="0012503C">
      <w:r w:rsidRPr="0012503C">
        <w:t>53</w:t>
      </w:r>
      <w:r>
        <w:t>.</w:t>
      </w:r>
      <w:r w:rsidRPr="0012503C">
        <w:t xml:space="preserve"> Система автоматизации проектно- чертежных работ </w:t>
      </w:r>
      <w:proofErr w:type="spellStart"/>
      <w:r w:rsidRPr="0012503C">
        <w:t>SketchUp</w:t>
      </w:r>
      <w:proofErr w:type="spellEnd"/>
    </w:p>
    <w:p w:rsidR="00502E7E" w:rsidRDefault="0012503C" w:rsidP="00502E7E">
      <w:r>
        <w:lastRenderedPageBreak/>
        <w:t>54</w:t>
      </w:r>
      <w:r w:rsidR="00502E7E">
        <w:tab/>
        <w:t xml:space="preserve">Назначение САПР. Уровни САПР и их возможности. </w:t>
      </w:r>
    </w:p>
    <w:p w:rsidR="00502E7E" w:rsidRDefault="0012503C" w:rsidP="00502E7E">
      <w:r>
        <w:t>55</w:t>
      </w:r>
      <w:r w:rsidR="00502E7E">
        <w:tab/>
        <w:t xml:space="preserve">Какие формы представления видеоинформации используются в современных средствах компьютерной графики? </w:t>
      </w:r>
    </w:p>
    <w:p w:rsidR="00502E7E" w:rsidRDefault="0012503C" w:rsidP="00502E7E">
      <w:r>
        <w:t>56</w:t>
      </w:r>
      <w:r w:rsidR="00502E7E">
        <w:tab/>
        <w:t xml:space="preserve">Графическая система КОМПАС и ее возможности. </w:t>
      </w:r>
    </w:p>
    <w:p w:rsidR="00502E7E" w:rsidRDefault="0012503C" w:rsidP="00502E7E">
      <w:r>
        <w:t>57</w:t>
      </w:r>
      <w:r w:rsidR="00502E7E">
        <w:tab/>
        <w:t xml:space="preserve">Какие существуют способы загрузки системы КОМПАС? </w:t>
      </w:r>
    </w:p>
    <w:p w:rsidR="00502E7E" w:rsidRDefault="0012503C" w:rsidP="00502E7E">
      <w:r>
        <w:t>58</w:t>
      </w:r>
      <w:r w:rsidR="00502E7E">
        <w:tab/>
        <w:t xml:space="preserve">Перечислить виды документов, создаваемых данной системой. </w:t>
      </w:r>
    </w:p>
    <w:p w:rsidR="00502E7E" w:rsidRDefault="0012503C" w:rsidP="00502E7E">
      <w:r>
        <w:t>59</w:t>
      </w:r>
      <w:r w:rsidR="00502E7E">
        <w:tab/>
        <w:t xml:space="preserve">Главное и выпадающие меню. </w:t>
      </w:r>
    </w:p>
    <w:p w:rsidR="00502E7E" w:rsidRDefault="0012503C" w:rsidP="00502E7E">
      <w:r>
        <w:t xml:space="preserve">60 </w:t>
      </w:r>
      <w:r w:rsidR="00502E7E">
        <w:t xml:space="preserve">Описать содержание экрана системы в режиме работы Чертеж. </w:t>
      </w:r>
    </w:p>
    <w:p w:rsidR="00502E7E" w:rsidRDefault="0012503C" w:rsidP="00502E7E">
      <w:r>
        <w:t>61</w:t>
      </w:r>
      <w:r w:rsidR="00502E7E">
        <w:tab/>
        <w:t xml:space="preserve">Назначение панелей инструментов Геометрия, Обозначение, Нанесение размеров, Редактирование. Панели Вид, Текущее состояние, Панель Свойств. </w:t>
      </w:r>
    </w:p>
    <w:p w:rsidR="00502E7E" w:rsidRDefault="0012503C" w:rsidP="00502E7E">
      <w:r>
        <w:t>62</w:t>
      </w:r>
      <w:r w:rsidR="00502E7E">
        <w:tab/>
        <w:t xml:space="preserve">Перечислить команды панели Геометрия для построения двумерного изображения детали. Заполнение основной надписи чертежа. </w:t>
      </w:r>
    </w:p>
    <w:p w:rsidR="00502E7E" w:rsidRDefault="0012503C" w:rsidP="00502E7E">
      <w:r>
        <w:t>63</w:t>
      </w:r>
      <w:r w:rsidR="00502E7E">
        <w:t xml:space="preserve"> Назначение трехмерного моделирования в системе «Компас – 3D. </w:t>
      </w:r>
    </w:p>
    <w:p w:rsidR="00502E7E" w:rsidRDefault="00502E7E" w:rsidP="00502E7E">
      <w:r>
        <w:t xml:space="preserve"> </w:t>
      </w:r>
      <w:r w:rsidR="0012503C">
        <w:t xml:space="preserve">64 </w:t>
      </w:r>
      <w:r>
        <w:t xml:space="preserve">Создание документа типа Деталь и основные элементы интерфейса. Дерево построений, координатные плоскости, ориентация Изометрия XYZ. </w:t>
      </w:r>
    </w:p>
    <w:p w:rsidR="00502E7E" w:rsidRDefault="0012503C" w:rsidP="00502E7E">
      <w:r>
        <w:t>65</w:t>
      </w:r>
      <w:r w:rsidR="00502E7E">
        <w:tab/>
        <w:t xml:space="preserve"> Выпадающие меню и компактные панели в режиме создания модели детали. Операции моделирования (вращения, выдавливание, перемещение по сечениям, кинематическая операция). Булевы операции в трехмерном моделировании. </w:t>
      </w:r>
    </w:p>
    <w:p w:rsidR="00502E7E" w:rsidRDefault="0012503C" w:rsidP="00502E7E">
      <w:r>
        <w:t>66</w:t>
      </w:r>
      <w:r w:rsidR="00502E7E">
        <w:tab/>
        <w:t xml:space="preserve"> Система координат и ориентация модели. </w:t>
      </w:r>
    </w:p>
    <w:p w:rsidR="00502E7E" w:rsidRDefault="0012503C" w:rsidP="00502E7E">
      <w:r>
        <w:t>67</w:t>
      </w:r>
      <w:r w:rsidR="00502E7E">
        <w:tab/>
        <w:t xml:space="preserve">Общие требования к эскизам. Последовательность формирования модели. </w:t>
      </w:r>
    </w:p>
    <w:p w:rsidR="00502E7E" w:rsidRDefault="0012503C" w:rsidP="00502E7E">
      <w:r>
        <w:t>68</w:t>
      </w:r>
      <w:r w:rsidR="00502E7E">
        <w:tab/>
        <w:t xml:space="preserve">Формирование базовой модели выдавливанием, вращением, по сечениям, перемещением по направляющей. Требования к эскизам. Редактирование эскиза и модели. Настройка свойств объекта. </w:t>
      </w:r>
    </w:p>
    <w:p w:rsidR="00502E7E" w:rsidRDefault="0012503C" w:rsidP="00502E7E">
      <w:r>
        <w:t>69</w:t>
      </w:r>
      <w:r w:rsidR="00502E7E">
        <w:tab/>
        <w:t xml:space="preserve">Плоскости построения эскиза. Вспомогательная геометрия. Построение вспомогательных плоскостей. </w:t>
      </w:r>
    </w:p>
    <w:p w:rsidR="00502E7E" w:rsidRDefault="0012503C" w:rsidP="00502E7E">
      <w:r>
        <w:t>70</w:t>
      </w:r>
      <w:r w:rsidR="00502E7E">
        <w:tab/>
        <w:t xml:space="preserve">Формирование модели составного тела. </w:t>
      </w:r>
    </w:p>
    <w:p w:rsidR="00502E7E" w:rsidRDefault="0012503C" w:rsidP="00502E7E">
      <w:r>
        <w:t>71</w:t>
      </w:r>
      <w:r w:rsidR="00502E7E">
        <w:tab/>
        <w:t xml:space="preserve">Создание ассоциативного чертежа на базе модели. Создание и настройка нового чертежа. </w:t>
      </w:r>
      <w:r>
        <w:t xml:space="preserve">72 </w:t>
      </w:r>
      <w:r w:rsidR="00502E7E">
        <w:t xml:space="preserve">Создание основных стандартных ассоциативных видов детали. </w:t>
      </w:r>
    </w:p>
    <w:p w:rsidR="00502E7E" w:rsidRDefault="0012503C" w:rsidP="00502E7E">
      <w:r>
        <w:t>73</w:t>
      </w:r>
      <w:r w:rsidR="00502E7E">
        <w:tab/>
        <w:t xml:space="preserve">Определение состояний видов и управление ими. </w:t>
      </w:r>
    </w:p>
    <w:p w:rsidR="00502E7E" w:rsidRDefault="0012503C" w:rsidP="00502E7E">
      <w:r>
        <w:t>74</w:t>
      </w:r>
      <w:r w:rsidR="00502E7E">
        <w:tab/>
        <w:t xml:space="preserve">Создание и редактирование разреза. </w:t>
      </w:r>
    </w:p>
    <w:p w:rsidR="00502E7E" w:rsidRDefault="0012503C" w:rsidP="00502E7E">
      <w:r>
        <w:t>75</w:t>
      </w:r>
      <w:r w:rsidR="00502E7E">
        <w:tab/>
        <w:t xml:space="preserve">Оформление чертежа в соответствии со стандартами ЕСКД. </w:t>
      </w:r>
    </w:p>
    <w:sectPr w:rsidR="0050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7E"/>
    <w:rsid w:val="0012503C"/>
    <w:rsid w:val="00321806"/>
    <w:rsid w:val="00337F5E"/>
    <w:rsid w:val="00355B75"/>
    <w:rsid w:val="00502E7E"/>
    <w:rsid w:val="00955B82"/>
    <w:rsid w:val="00995973"/>
    <w:rsid w:val="00DE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2FCF"/>
  <w15:chartTrackingRefBased/>
  <w15:docId w15:val="{43EEADC4-CB11-414C-B574-241CC185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2</cp:revision>
  <dcterms:created xsi:type="dcterms:W3CDTF">2024-09-06T14:41:00Z</dcterms:created>
  <dcterms:modified xsi:type="dcterms:W3CDTF">2024-09-06T14:41:00Z</dcterms:modified>
</cp:coreProperties>
</file>